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99" w:rsidRDefault="000C0701" w:rsidP="000C07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4D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PRILOG A2  - podaci o podugovarateljima (obavezno priložiti uz Prilog A, samo u slučaju ako ponuditelj namjerava dati dio ugovora u podugovor)</w:t>
      </w:r>
    </w:p>
    <w:p w:rsidR="000C0701" w:rsidRPr="00467C4B" w:rsidRDefault="0065270C" w:rsidP="000C070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</w:pPr>
      <w:r w:rsidRPr="00467C4B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  <w:t>ANNEX</w:t>
      </w:r>
      <w:r w:rsidR="006A57FA" w:rsidRPr="00467C4B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  <w:t xml:space="preserve"> A2 – Information about Subcontractors (please enclose along with </w:t>
      </w:r>
      <w:r w:rsidRPr="00467C4B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  <w:t>Annex</w:t>
      </w:r>
      <w:r w:rsidR="006A57FA" w:rsidRPr="00467C4B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  <w:t xml:space="preserve"> A if the Tenderer plans to subcontract a part of the contract)</w:t>
      </w:r>
    </w:p>
    <w:p w:rsidR="000C0701" w:rsidRPr="00BB4D38" w:rsidRDefault="000C0701" w:rsidP="000C07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C0701" w:rsidRPr="00BB4D38" w:rsidRDefault="000C0701" w:rsidP="005E5378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BB4D3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70788">
        <w:rPr>
          <w:rFonts w:ascii="Times New Roman" w:hAnsi="Times New Roman" w:cs="Times New Roman"/>
          <w:b/>
          <w:sz w:val="24"/>
          <w:szCs w:val="24"/>
        </w:rPr>
        <w:t>Naručitelj</w:t>
      </w:r>
      <w:r w:rsidR="006A57FA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6A57FA" w:rsidRPr="00467C4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Contracting Party</w:t>
      </w:r>
      <w:r w:rsidRPr="00467C4B">
        <w:rPr>
          <w:rFonts w:ascii="Times New Roman" w:hAnsi="Times New Roman" w:cs="Times New Roman"/>
          <w:iCs/>
          <w:color w:val="548DD4" w:themeColor="text2" w:themeTint="99"/>
          <w:sz w:val="24"/>
          <w:szCs w:val="24"/>
          <w:lang w:eastAsia="hr-HR"/>
        </w:rPr>
        <w:t>:</w:t>
      </w:r>
      <w:r w:rsidRPr="006A57FA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BB4D38">
        <w:rPr>
          <w:rFonts w:ascii="Times New Roman" w:hAnsi="Times New Roman" w:cs="Times New Roman"/>
          <w:sz w:val="24"/>
          <w:szCs w:val="24"/>
        </w:rPr>
        <w:t xml:space="preserve"> </w:t>
      </w:r>
      <w:r w:rsidRPr="00BB4D38">
        <w:rPr>
          <w:rFonts w:ascii="Times New Roman" w:hAnsi="Times New Roman" w:cs="Times New Roman"/>
          <w:iCs/>
          <w:sz w:val="24"/>
          <w:szCs w:val="24"/>
          <w:lang w:eastAsia="hr-HR"/>
        </w:rPr>
        <w:t>Ferometal d.o.o.</w:t>
      </w:r>
      <w:r w:rsidR="006A57FA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/ </w:t>
      </w:r>
      <w:r w:rsidR="006A57FA" w:rsidRPr="00467C4B">
        <w:rPr>
          <w:rFonts w:ascii="Times New Roman" w:hAnsi="Times New Roman" w:cs="Times New Roman"/>
          <w:i/>
          <w:iCs/>
          <w:color w:val="548DD4" w:themeColor="text2" w:themeTint="99"/>
          <w:sz w:val="24"/>
          <w:szCs w:val="24"/>
          <w:lang w:eastAsia="hr-HR"/>
        </w:rPr>
        <w:t>Ferometal Ltd</w:t>
      </w:r>
      <w:r w:rsidR="006A57FA">
        <w:rPr>
          <w:rFonts w:ascii="Times New Roman" w:hAnsi="Times New Roman" w:cs="Times New Roman"/>
          <w:iCs/>
          <w:sz w:val="24"/>
          <w:szCs w:val="24"/>
          <w:lang w:eastAsia="hr-HR"/>
        </w:rPr>
        <w:t>.</w:t>
      </w:r>
      <w:r w:rsidRPr="00BB4D38">
        <w:rPr>
          <w:rFonts w:ascii="Times New Roman" w:hAnsi="Times New Roman" w:cs="Times New Roman"/>
          <w:iCs/>
          <w:sz w:val="24"/>
          <w:szCs w:val="24"/>
          <w:lang w:eastAsia="hr-HR"/>
        </w:rPr>
        <w:t>, Biševska  9, 10010 Zagreb</w:t>
      </w:r>
    </w:p>
    <w:p w:rsidR="000C0701" w:rsidRPr="00467C4B" w:rsidRDefault="000C0701" w:rsidP="000C0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</w:pPr>
      <w:bookmarkStart w:id="0" w:name="_Toc477421548"/>
      <w:bookmarkStart w:id="1" w:name="_Toc477422251"/>
      <w:bookmarkStart w:id="2" w:name="_Toc477425602"/>
      <w:r w:rsidRPr="00BB4D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</w:t>
      </w:r>
      <w:r w:rsidRPr="00A21A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Predmet nabave</w:t>
      </w:r>
      <w:r w:rsidR="006A57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/ </w:t>
      </w:r>
      <w:r w:rsidR="006A57FA" w:rsidRPr="00467C4B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  <w:t>Procurement subject</w:t>
      </w:r>
      <w:r w:rsidRPr="006A57FA">
        <w:rPr>
          <w:rFonts w:ascii="Times New Roman" w:hAnsi="Times New Roman" w:cs="Times New Roman"/>
          <w:bCs/>
          <w:sz w:val="24"/>
          <w:szCs w:val="24"/>
        </w:rPr>
        <w:t>:</w:t>
      </w:r>
      <w:r w:rsidRPr="00A21A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67C4B" w:rsidRPr="00081DA7">
        <w:rPr>
          <w:rFonts w:ascii="Times New Roman" w:hAnsi="Times New Roman" w:cs="Times New Roman"/>
          <w:bCs/>
          <w:sz w:val="24"/>
          <w:szCs w:val="24"/>
        </w:rPr>
        <w:t>instalacija nove linije za eloksiranje sa pripadajućom opremom</w:t>
      </w:r>
      <w:r w:rsidR="00467C4B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6A57FA" w:rsidRPr="00467C4B">
        <w:rPr>
          <w:rFonts w:ascii="Times New Roman" w:hAnsi="Times New Roman" w:cs="Times New Roman"/>
          <w:bCs/>
          <w:i/>
          <w:color w:val="548DD4" w:themeColor="text2" w:themeTint="99"/>
          <w:sz w:val="24"/>
          <w:szCs w:val="24"/>
        </w:rPr>
        <w:t>installation of the new anodising line and the corresponding equipment</w:t>
      </w:r>
      <w:bookmarkEnd w:id="0"/>
      <w:bookmarkEnd w:id="1"/>
      <w:bookmarkEnd w:id="2"/>
      <w:r w:rsidRPr="00467C4B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  <w:t xml:space="preserve"> </w:t>
      </w:r>
    </w:p>
    <w:p w:rsidR="000C0701" w:rsidRPr="00A21AC2" w:rsidRDefault="000C0701" w:rsidP="000C0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1A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2.1. Grupa predmeta nabave</w:t>
      </w:r>
      <w:r w:rsidR="006A57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/ </w:t>
      </w:r>
      <w:r w:rsidR="006A57FA" w:rsidRPr="00467C4B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  <w:t>Procurement subject group:</w:t>
      </w:r>
      <w:r w:rsidR="006A57FA"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.</w:t>
      </w:r>
      <w:r w:rsidR="006A57FA">
        <w:rPr>
          <w:rFonts w:ascii="Times New Roman" w:eastAsia="Times New Roman" w:hAnsi="Times New Roman" w:cs="Times New Roman"/>
          <w:sz w:val="24"/>
          <w:szCs w:val="24"/>
          <w:lang w:eastAsia="hr-HR"/>
        </w:rPr>
        <w:t>.....................</w:t>
      </w:r>
      <w:r w:rsidRPr="00A21AC2">
        <w:rPr>
          <w:rFonts w:ascii="Times New Roman" w:eastAsia="Times New Roman" w:hAnsi="Times New Roman" w:cs="Times New Roman"/>
          <w:sz w:val="24"/>
          <w:szCs w:val="24"/>
          <w:lang w:eastAsia="hr-HR"/>
        </w:rPr>
        <w:t>................</w:t>
      </w:r>
    </w:p>
    <w:p w:rsidR="00B1745C" w:rsidRPr="00A21AC2" w:rsidRDefault="000C0701" w:rsidP="000C0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3" w:name="_Toc477421549"/>
      <w:bookmarkStart w:id="4" w:name="_Toc477422252"/>
      <w:bookmarkStart w:id="5" w:name="_Toc477425603"/>
      <w:r w:rsidRPr="00A21A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Ponuditelj</w:t>
      </w:r>
      <w:bookmarkEnd w:id="3"/>
      <w:bookmarkEnd w:id="4"/>
      <w:bookmarkEnd w:id="5"/>
      <w:r w:rsidR="006A57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/ </w:t>
      </w:r>
      <w:r w:rsidR="006A57FA" w:rsidRPr="00467C4B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  <w:t>Tenderer</w:t>
      </w:r>
      <w:r w:rsidRPr="00467C4B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  <w:t xml:space="preserve"> </w:t>
      </w:r>
    </w:p>
    <w:tbl>
      <w:tblPr>
        <w:tblStyle w:val="TableGrid"/>
        <w:tblW w:w="0" w:type="auto"/>
        <w:tblInd w:w="420" w:type="dxa"/>
        <w:tblLook w:val="04A0"/>
      </w:tblPr>
      <w:tblGrid>
        <w:gridCol w:w="3232"/>
        <w:gridCol w:w="5636"/>
      </w:tblGrid>
      <w:tr w:rsidR="00B1745C" w:rsidRPr="00A21AC2" w:rsidTr="00A70788">
        <w:tc>
          <w:tcPr>
            <w:tcW w:w="3232" w:type="dxa"/>
            <w:shd w:val="clear" w:color="auto" w:fill="F2F2F2" w:themeFill="background1" w:themeFillShade="F2"/>
          </w:tcPr>
          <w:p w:rsidR="00B1745C" w:rsidRPr="00A21AC2" w:rsidRDefault="00B1745C" w:rsidP="005D5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ponuditelja</w:t>
            </w:r>
            <w:r w:rsidR="006A5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A57FA" w:rsidRPr="00467C4B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Name of Tenderer</w:t>
            </w:r>
            <w:r w:rsidR="00A70788"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636" w:type="dxa"/>
          </w:tcPr>
          <w:p w:rsidR="00B1745C" w:rsidRPr="00A21AC2" w:rsidRDefault="00B1745C" w:rsidP="00B1745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A70788">
        <w:tc>
          <w:tcPr>
            <w:tcW w:w="3232" w:type="dxa"/>
            <w:shd w:val="clear" w:color="auto" w:fill="F2F2F2" w:themeFill="background1" w:themeFillShade="F2"/>
          </w:tcPr>
          <w:p w:rsidR="00B1745C" w:rsidRPr="00A21AC2" w:rsidRDefault="00B1745C" w:rsidP="005D5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Sjedište/adresa</w:t>
            </w:r>
            <w:r w:rsidR="006A5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A57FA" w:rsidRPr="00467C4B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Seat/address</w:t>
            </w:r>
            <w:r w:rsidR="00A70788"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636" w:type="dxa"/>
          </w:tcPr>
          <w:p w:rsidR="00B1745C" w:rsidRPr="00A21AC2" w:rsidRDefault="00B1745C" w:rsidP="00B1745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0701" w:rsidRPr="00A21AC2" w:rsidRDefault="000C0701" w:rsidP="000C07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C0701" w:rsidRPr="00467C4B" w:rsidRDefault="000C0701" w:rsidP="000C0701">
      <w:pPr>
        <w:jc w:val="both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</w:pPr>
      <w:r w:rsidRPr="00A21A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4. Podaci o podugovarateljima</w:t>
      </w:r>
      <w:r w:rsidRPr="00A21A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(ako Ponuditelj namjerava dati dio ugovora u podugovor)</w:t>
      </w:r>
      <w:r w:rsidR="006A57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 </w:t>
      </w:r>
      <w:r w:rsidR="006A57FA" w:rsidRPr="00467C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Information about Subcontractors</w:t>
      </w:r>
      <w:r w:rsidR="006A57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A57FA"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(if the Tenderer plans to subcontract a part of the contract)</w:t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5D5F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podugovaratelja</w:t>
            </w:r>
            <w:r w:rsidR="006A5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A57FA" w:rsidRPr="00467C4B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Name of Subcontractor</w:t>
            </w:r>
            <w:r w:rsidR="00A70788"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5D5F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Sjedište</w:t>
            </w:r>
            <w:r w:rsidR="006A5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A57FA" w:rsidRPr="00467C4B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Seat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5D5F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</w:t>
            </w:r>
            <w:r w:rsidR="006A5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A57FA" w:rsidRPr="00467C4B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VAT number</w:t>
            </w:r>
            <w:r w:rsidR="00A70788"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5D5F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računa/IBAN</w:t>
            </w:r>
            <w:r w:rsidR="006A5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A57FA" w:rsidRPr="00467C4B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Account number</w:t>
            </w:r>
            <w:r w:rsidR="00A70788"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 otvoren kod banke</w:t>
            </w:r>
            <w:r w:rsidR="006A5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A57FA" w:rsidRPr="00467C4B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Name of bank in which bank account is opened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Zakonski zastupnik/ci podugovaratelja</w:t>
            </w:r>
            <w:r w:rsidR="006A5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A57FA" w:rsidRPr="00467C4B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Authorised representative</w:t>
            </w:r>
            <w:r w:rsidR="00B2791B" w:rsidRPr="00467C4B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(</w:t>
            </w:r>
            <w:r w:rsidR="006A57FA" w:rsidRPr="00467C4B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s</w:t>
            </w:r>
            <w:r w:rsidR="00B2791B" w:rsidRPr="00467C4B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)</w:t>
            </w:r>
            <w:r w:rsidR="006A57FA" w:rsidRPr="00467C4B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 of the Subcontractor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 ugovora koji se daje u podugovor</w:t>
            </w:r>
            <w:r w:rsidR="006A5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A57FA" w:rsidRPr="00467C4B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Subject of the contract to be subcontracted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Količina</w:t>
            </w:r>
            <w:r w:rsidR="006A5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A57FA" w:rsidRPr="00467C4B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Quantity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Vrijednost (kn)</w:t>
            </w:r>
            <w:r w:rsidR="006A5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A57FA" w:rsidRPr="00467C4B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Value (HRK)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5D5F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Postotni dio ugovora o javnoj nabavi koji se daje u podugovor</w:t>
            </w:r>
            <w:r w:rsidR="00A70788"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30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/ </w:t>
            </w:r>
            <w:r w:rsidR="00030FC3" w:rsidRPr="00467C4B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Percentage of the public procurement contract to be subcontracted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0701" w:rsidRPr="00A21AC2" w:rsidRDefault="000C0701" w:rsidP="000C07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0701" w:rsidRPr="00A21AC2" w:rsidRDefault="000C0701" w:rsidP="000C0701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0701" w:rsidRPr="00A21AC2" w:rsidRDefault="000C0701" w:rsidP="000C0701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6" w:name="_Toc477421550"/>
      <w:bookmarkStart w:id="7" w:name="_Toc477422253"/>
      <w:bookmarkStart w:id="8" w:name="_Toc477425604"/>
      <w:r w:rsidRPr="00A21AC2">
        <w:rPr>
          <w:rFonts w:ascii="Times New Roman" w:eastAsia="Times New Roman" w:hAnsi="Times New Roman" w:cs="Times New Roman"/>
          <w:sz w:val="24"/>
          <w:szCs w:val="24"/>
          <w:lang w:eastAsia="hr-HR"/>
        </w:rPr>
        <w:t>Datum</w:t>
      </w:r>
      <w:r w:rsidR="006A57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 </w:t>
      </w:r>
      <w:r w:rsidR="006A57FA"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Date</w:t>
      </w:r>
      <w:r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 xml:space="preserve"> </w:t>
      </w:r>
      <w:r w:rsidRPr="00A21AC2">
        <w:rPr>
          <w:rFonts w:ascii="Times New Roman" w:eastAsia="Times New Roman" w:hAnsi="Times New Roman" w:cs="Times New Roman"/>
          <w:sz w:val="24"/>
          <w:szCs w:val="24"/>
          <w:lang w:eastAsia="hr-HR"/>
        </w:rPr>
        <w:t>…………………</w:t>
      </w:r>
      <w:bookmarkEnd w:id="6"/>
      <w:bookmarkEnd w:id="7"/>
      <w:bookmarkEnd w:id="8"/>
    </w:p>
    <w:p w:rsidR="000C0701" w:rsidRPr="00A21AC2" w:rsidRDefault="000C0701" w:rsidP="000C0701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0701" w:rsidRPr="006A57FA" w:rsidRDefault="00B76E68" w:rsidP="000C0701">
      <w:pPr>
        <w:spacing w:after="0"/>
        <w:ind w:left="43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9" w:name="_Toc477421551"/>
      <w:bookmarkStart w:id="10" w:name="_Toc477422254"/>
      <w:bookmarkStart w:id="11" w:name="_Toc477425605"/>
      <w:r w:rsidRPr="00A21AC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M</w:t>
      </w:r>
      <w:r w:rsidR="006A57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A21AC2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6A57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/ </w:t>
      </w:r>
      <w:r w:rsidR="006A57FA"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L. S.</w:t>
      </w:r>
      <w:r w:rsidRPr="00A21A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A21A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  <w:r w:rsidR="000C0701" w:rsidRPr="00A21AC2">
        <w:rPr>
          <w:rFonts w:ascii="Times New Roman" w:eastAsia="Times New Roman" w:hAnsi="Times New Roman" w:cs="Times New Roman"/>
          <w:sz w:val="24"/>
          <w:szCs w:val="24"/>
          <w:lang w:eastAsia="hr-HR"/>
        </w:rPr>
        <w:t>Ponuditelj</w:t>
      </w:r>
      <w:r w:rsidR="006A57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 </w:t>
      </w:r>
      <w:r w:rsidR="006A57FA"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Tenderer</w:t>
      </w:r>
      <w:r w:rsidR="000C0701"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:</w:t>
      </w:r>
      <w:bookmarkEnd w:id="9"/>
      <w:bookmarkEnd w:id="10"/>
      <w:bookmarkEnd w:id="11"/>
    </w:p>
    <w:p w:rsidR="000C0701" w:rsidRPr="00A21AC2" w:rsidRDefault="000C0701" w:rsidP="000C0701">
      <w:pPr>
        <w:spacing w:after="0"/>
        <w:ind w:left="43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C0701" w:rsidRPr="00A21AC2" w:rsidRDefault="000C0701" w:rsidP="000C0701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1A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_________________________</w:t>
      </w:r>
    </w:p>
    <w:p w:rsidR="000C0701" w:rsidRPr="00A21AC2" w:rsidRDefault="00467C4B" w:rsidP="000C0701">
      <w:pPr>
        <w:spacing w:after="0"/>
        <w:ind w:left="702" w:firstLine="283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                           </w:t>
      </w:r>
      <w:r w:rsidR="006A57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</w:t>
      </w:r>
      <w:r w:rsidR="000C0701" w:rsidRPr="00A21A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(potpis ovlaštene osobe</w:t>
      </w:r>
      <w:r w:rsidR="006A57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/ </w:t>
      </w:r>
      <w:r w:rsidR="006A57FA"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vertAlign w:val="superscript"/>
          <w:lang w:eastAsia="hr-HR"/>
        </w:rPr>
        <w:t>signature of the authorised representative</w:t>
      </w:r>
      <w:r w:rsidR="000C0701"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vertAlign w:val="superscript"/>
          <w:lang w:eastAsia="hr-HR"/>
        </w:rPr>
        <w:t>)</w:t>
      </w:r>
      <w:r w:rsidR="000C0701" w:rsidRPr="00A21A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B1745C" w:rsidRPr="00A21AC2" w:rsidRDefault="00B1745C" w:rsidP="000C070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0C0701" w:rsidRPr="00A21AC2" w:rsidRDefault="000C0701" w:rsidP="000C070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21A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Napomene:</w:t>
      </w:r>
      <w:r w:rsidR="006A57F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/ Note: </w:t>
      </w:r>
    </w:p>
    <w:p w:rsidR="00CD7C5C" w:rsidRPr="00467C4B" w:rsidRDefault="000C0701" w:rsidP="000C0701">
      <w:pPr>
        <w:spacing w:after="0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</w:pPr>
      <w:r w:rsidRPr="00A21A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*Ponuditelj koji ima namjeru ustupiti dio ugovora podizvoditelju obvezan je ispuniti Prilog A2 za svakog podizvoditelja te ih priložiti uz Ponudbeni list kao njegov sastavni dio.</w:t>
      </w:r>
      <w:r w:rsidR="006A57F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/ </w:t>
      </w:r>
      <w:r w:rsidR="006A57FA"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If a Tenderer plans to subcontract a part of the contract to Subcontractors</w:t>
      </w:r>
      <w:r w:rsidR="00722D99"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, they</w:t>
      </w:r>
      <w:r w:rsidR="006A57FA"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 xml:space="preserve"> shall fill out </w:t>
      </w:r>
      <w:r w:rsidR="0065270C"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Annex</w:t>
      </w:r>
      <w:r w:rsidR="006A57FA"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 xml:space="preserve"> A2 for each individual Subcontractor and </w:t>
      </w:r>
      <w:r w:rsidR="0065270C"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shall enclose it with the Bid</w:t>
      </w:r>
      <w:r w:rsidR="006A57FA"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 xml:space="preserve"> Sheet as</w:t>
      </w:r>
      <w:r w:rsidR="0065270C"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 xml:space="preserve"> an integral part of the Bid</w:t>
      </w:r>
      <w:r w:rsidR="00722D99"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 xml:space="preserve"> Sheet.</w:t>
      </w:r>
      <w:r w:rsidR="006A57FA"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 xml:space="preserve"> </w:t>
      </w:r>
    </w:p>
    <w:sectPr w:rsidR="00CD7C5C" w:rsidRPr="00467C4B" w:rsidSect="00CD7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760" w:rsidRDefault="008F1760" w:rsidP="007151E7">
      <w:pPr>
        <w:spacing w:after="0" w:line="240" w:lineRule="auto"/>
      </w:pPr>
      <w:r>
        <w:separator/>
      </w:r>
    </w:p>
  </w:endnote>
  <w:endnote w:type="continuationSeparator" w:id="0">
    <w:p w:rsidR="008F1760" w:rsidRDefault="008F1760" w:rsidP="0071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E7" w:rsidRDefault="007151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E7" w:rsidRDefault="007151E7">
    <w:pPr>
      <w:pStyle w:val="Footer"/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61" type="#_x0000_t202" style="position:absolute;margin-left:2.65pt;margin-top:-18.3pt;width:463.5pt;height:27.75pt;z-index:251658240" stroked="f">
          <v:textbox>
            <w:txbxContent>
              <w:p w:rsidR="007151E7" w:rsidRPr="00C76F14" w:rsidRDefault="007151E7" w:rsidP="007151E7">
                <w:pPr>
                  <w:jc w:val="center"/>
                  <w:rPr>
                    <w:rFonts w:ascii="Times New Roman" w:hAnsi="Times New Roman" w:cs="Times New Roman"/>
                    <w:i/>
                  </w:rPr>
                </w:pPr>
                <w:r w:rsidRPr="00C76F14">
                  <w:rPr>
                    <w:rFonts w:ascii="Times New Roman" w:hAnsi="Times New Roman" w:cs="Times New Roman"/>
                    <w:i/>
                  </w:rPr>
                  <w:t>Sadržaj ovog materijala isključiva je odgovornost poduzeća Ferometal d.o.o.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E7" w:rsidRDefault="007151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760" w:rsidRDefault="008F1760" w:rsidP="007151E7">
      <w:pPr>
        <w:spacing w:after="0" w:line="240" w:lineRule="auto"/>
      </w:pPr>
      <w:r>
        <w:separator/>
      </w:r>
    </w:p>
  </w:footnote>
  <w:footnote w:type="continuationSeparator" w:id="0">
    <w:p w:rsidR="008F1760" w:rsidRDefault="008F1760" w:rsidP="0071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E7" w:rsidRDefault="007151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E7" w:rsidRDefault="007151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E7" w:rsidRDefault="007151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0C0701"/>
    <w:rsid w:val="00030FC3"/>
    <w:rsid w:val="000C0701"/>
    <w:rsid w:val="00121A08"/>
    <w:rsid w:val="00255820"/>
    <w:rsid w:val="00437738"/>
    <w:rsid w:val="00467C4B"/>
    <w:rsid w:val="005362A4"/>
    <w:rsid w:val="00551FF8"/>
    <w:rsid w:val="005D5F8C"/>
    <w:rsid w:val="005E5378"/>
    <w:rsid w:val="0065270C"/>
    <w:rsid w:val="0065672E"/>
    <w:rsid w:val="006A57FA"/>
    <w:rsid w:val="007151E7"/>
    <w:rsid w:val="00722D99"/>
    <w:rsid w:val="00842E25"/>
    <w:rsid w:val="008E7041"/>
    <w:rsid w:val="008F1760"/>
    <w:rsid w:val="00967CAE"/>
    <w:rsid w:val="00A21AC2"/>
    <w:rsid w:val="00A66629"/>
    <w:rsid w:val="00A67318"/>
    <w:rsid w:val="00A70788"/>
    <w:rsid w:val="00AE5505"/>
    <w:rsid w:val="00B1745C"/>
    <w:rsid w:val="00B231C6"/>
    <w:rsid w:val="00B2791B"/>
    <w:rsid w:val="00B61B49"/>
    <w:rsid w:val="00B76E68"/>
    <w:rsid w:val="00C812CF"/>
    <w:rsid w:val="00CC509A"/>
    <w:rsid w:val="00CD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C0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7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7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1E7"/>
  </w:style>
  <w:style w:type="paragraph" w:styleId="Footer">
    <w:name w:val="footer"/>
    <w:basedOn w:val="Normal"/>
    <w:link w:val="FooterChar"/>
    <w:uiPriority w:val="99"/>
    <w:semiHidden/>
    <w:unhideWhenUsed/>
    <w:rsid w:val="0071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mcukovic</dc:creator>
  <cp:lastModifiedBy>mcukovic</cp:lastModifiedBy>
  <cp:revision>16</cp:revision>
  <dcterms:created xsi:type="dcterms:W3CDTF">2017-03-20T12:59:00Z</dcterms:created>
  <dcterms:modified xsi:type="dcterms:W3CDTF">2017-05-15T14:05:00Z</dcterms:modified>
</cp:coreProperties>
</file>